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37D2F" w14:textId="77777777" w:rsidR="003B17C7" w:rsidRPr="003B17C7" w:rsidRDefault="003B17C7" w:rsidP="00FF1B7E">
      <w:pPr>
        <w:widowControl/>
        <w:shd w:val="clear" w:color="auto" w:fill="FFFFFF"/>
        <w:spacing w:before="100" w:beforeAutospacing="1" w:after="100" w:afterAutospacing="1"/>
        <w:jc w:val="left"/>
        <w:rPr>
          <w:rFonts w:asciiTheme="minorEastAsia" w:eastAsiaTheme="minorEastAsia" w:hAnsiTheme="minorEastAsia" w:cstheme="minorEastAsia"/>
          <w:bCs/>
          <w:color w:val="000000"/>
          <w:kern w:val="0"/>
          <w:sz w:val="28"/>
          <w:szCs w:val="28"/>
          <w:shd w:val="clear" w:color="auto" w:fill="FFFFFF"/>
        </w:rPr>
      </w:pPr>
      <w:r w:rsidRPr="003B17C7">
        <w:rPr>
          <w:rFonts w:asciiTheme="minorEastAsia" w:eastAsiaTheme="minorEastAsia" w:hAnsiTheme="minorEastAsia" w:cstheme="minorEastAsia" w:hint="eastAsia"/>
          <w:bCs/>
          <w:color w:val="000000"/>
          <w:kern w:val="0"/>
          <w:sz w:val="28"/>
          <w:szCs w:val="28"/>
          <w:shd w:val="clear" w:color="auto" w:fill="FFFFFF"/>
        </w:rPr>
        <w:t>附件1</w:t>
      </w:r>
    </w:p>
    <w:p w14:paraId="3F4658EE" w14:textId="77777777" w:rsidR="00E359A6" w:rsidRDefault="00D60B6A">
      <w:pPr>
        <w:widowControl/>
        <w:shd w:val="clear" w:color="auto" w:fill="FFFFFF"/>
        <w:spacing w:before="100" w:beforeAutospacing="1" w:after="100" w:afterAutospacing="1"/>
        <w:ind w:firstLine="420"/>
        <w:jc w:val="center"/>
        <w:rPr>
          <w:rFonts w:asciiTheme="minorEastAsia" w:eastAsiaTheme="minorEastAsia" w:hAnsiTheme="minorEastAsia" w:cstheme="minorEastAsia"/>
          <w:b/>
          <w:bCs/>
          <w:color w:val="000000"/>
          <w:kern w:val="0"/>
          <w:sz w:val="32"/>
          <w:szCs w:val="32"/>
          <w:shd w:val="clear" w:color="auto" w:fill="FFFFFF"/>
        </w:rPr>
      </w:pPr>
      <w:r>
        <w:rPr>
          <w:rFonts w:asciiTheme="minorEastAsia" w:eastAsiaTheme="minorEastAsia" w:hAnsiTheme="minorEastAsia" w:cstheme="minorEastAsia" w:hint="eastAsia"/>
          <w:b/>
          <w:bCs/>
          <w:color w:val="000000"/>
          <w:kern w:val="0"/>
          <w:sz w:val="32"/>
          <w:szCs w:val="32"/>
          <w:shd w:val="clear" w:color="auto" w:fill="FFFFFF"/>
        </w:rPr>
        <w:t>考生防疫安全须知</w:t>
      </w:r>
    </w:p>
    <w:p w14:paraId="08CE68D3" w14:textId="77777777" w:rsidR="00E359A6" w:rsidRDefault="00D60B6A" w:rsidP="003B17C7">
      <w:pPr>
        <w:widowControl/>
        <w:shd w:val="clear" w:color="auto" w:fill="FFFFFF"/>
        <w:spacing w:before="100" w:beforeAutospacing="1" w:after="100" w:afterAutospacing="1"/>
        <w:ind w:firstLineChars="200" w:firstLine="48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辽宁省2020年职业教育对口升学招生专业综合课考试与技能考核7月</w:t>
      </w:r>
      <w:r w:rsidR="003B17C7">
        <w:rPr>
          <w:rFonts w:asciiTheme="minorEastAsia" w:eastAsiaTheme="minorEastAsia" w:hAnsiTheme="minorEastAsia" w:cstheme="minorEastAsia" w:hint="eastAsia"/>
          <w:color w:val="000000"/>
          <w:kern w:val="0"/>
          <w:sz w:val="24"/>
          <w:shd w:val="clear" w:color="auto" w:fill="FFFFFF"/>
        </w:rPr>
        <w:t>13</w:t>
      </w:r>
      <w:r>
        <w:rPr>
          <w:rFonts w:asciiTheme="minorEastAsia" w:eastAsiaTheme="minorEastAsia" w:hAnsiTheme="minorEastAsia" w:cstheme="minorEastAsia" w:hint="eastAsia"/>
          <w:color w:val="000000"/>
          <w:kern w:val="0"/>
          <w:sz w:val="24"/>
          <w:shd w:val="clear" w:color="auto" w:fill="FFFFFF"/>
        </w:rPr>
        <w:t>日至</w:t>
      </w:r>
      <w:r w:rsidR="003B17C7">
        <w:rPr>
          <w:rFonts w:asciiTheme="minorEastAsia" w:eastAsiaTheme="minorEastAsia" w:hAnsiTheme="minorEastAsia" w:cstheme="minorEastAsia" w:hint="eastAsia"/>
          <w:color w:val="000000"/>
          <w:kern w:val="0"/>
          <w:sz w:val="24"/>
          <w:shd w:val="clear" w:color="auto" w:fill="FFFFFF"/>
        </w:rPr>
        <w:t>14</w:t>
      </w:r>
      <w:r>
        <w:rPr>
          <w:rFonts w:asciiTheme="minorEastAsia" w:eastAsiaTheme="minorEastAsia" w:hAnsiTheme="minorEastAsia" w:cstheme="minorEastAsia" w:hint="eastAsia"/>
          <w:color w:val="000000"/>
          <w:kern w:val="0"/>
          <w:sz w:val="24"/>
          <w:shd w:val="clear" w:color="auto" w:fill="FFFFFF"/>
        </w:rPr>
        <w:t>日进行。目前新冠肺炎疫情防控已经进入常态化，为保障考生健康安全和考试的平稳顺利进行，广大考生严格执行如下防疫要求：</w:t>
      </w:r>
    </w:p>
    <w:p w14:paraId="71980944"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1.考生须考前连续14天在我省实际居住，不能离开辽宁。考生须持有考点所在市：“健康码”、“国务院客户端疫情防控行程卡”绿码，方能进入考点参加考试。</w:t>
      </w:r>
    </w:p>
    <w:p w14:paraId="70A872C1"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2.</w:t>
      </w:r>
      <w:r w:rsidRPr="00FF1B7E">
        <w:rPr>
          <w:rFonts w:asciiTheme="minorEastAsia" w:eastAsiaTheme="minorEastAsia" w:hAnsiTheme="minorEastAsia" w:cstheme="minorEastAsia" w:hint="eastAsia"/>
          <w:color w:val="000000"/>
          <w:kern w:val="0"/>
          <w:sz w:val="24"/>
          <w:shd w:val="clear" w:color="auto" w:fill="FFFFFF"/>
        </w:rPr>
        <w:t>考生本人及家人考前</w:t>
      </w:r>
      <w:r w:rsidR="00C2101B" w:rsidRPr="00FF1B7E">
        <w:rPr>
          <w:rFonts w:asciiTheme="minorEastAsia" w:eastAsiaTheme="minorEastAsia" w:hAnsiTheme="minorEastAsia" w:cstheme="minorEastAsia" w:hint="eastAsia"/>
          <w:color w:val="000000"/>
          <w:kern w:val="0"/>
          <w:sz w:val="24"/>
          <w:shd w:val="clear" w:color="auto" w:fill="FFFFFF"/>
        </w:rPr>
        <w:t>严禁去疫情中高风险地区,</w:t>
      </w:r>
      <w:r>
        <w:rPr>
          <w:rFonts w:asciiTheme="minorEastAsia" w:eastAsiaTheme="minorEastAsia" w:hAnsiTheme="minorEastAsia" w:cstheme="minorEastAsia" w:hint="eastAsia"/>
          <w:color w:val="000000"/>
          <w:kern w:val="0"/>
          <w:sz w:val="24"/>
          <w:shd w:val="clear" w:color="auto" w:fill="FFFFFF"/>
        </w:rPr>
        <w:t>尽量减少外出，避免走亲访友聚餐、减少到人员密集的公共场所活动；考前严禁去重点地区旅行。</w:t>
      </w:r>
    </w:p>
    <w:p w14:paraId="09475C77"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3.注意个人卫生，科学安排作息，加强饮食营养，保证以健康的状态、良好的心态参加考试。建议尽量减少考生陪同人员，以避免考点人群聚集。</w:t>
      </w:r>
    </w:p>
    <w:p w14:paraId="11B2E892"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4.考生须依据考试时间提前到达考试地点进行入场验证。验证后须听从考试工作人员指挥，分散进入考点和考场楼，进退考场、如厕时均须与他人保持1米以上距离，考生之间避免近距离接触交流。考生原则上应佩戴口罩参加考试。</w:t>
      </w:r>
    </w:p>
    <w:p w14:paraId="1790EA61"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5.考生应如实、完整的填写个人健康卡，签署安全考试承诺书(见附件2)，于考试当天入场时交给监考员。</w:t>
      </w:r>
    </w:p>
    <w:p w14:paraId="2D7C4DB3"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考生须每日进行身体健康监测，如实填写《辽宁省2020年职业教育对口升学招生考试考生体温测量表及安全承诺书》，对于刻意隐瞒病情或者</w:t>
      </w:r>
      <w:proofErr w:type="gramStart"/>
      <w:r>
        <w:rPr>
          <w:rFonts w:asciiTheme="minorEastAsia" w:eastAsiaTheme="minorEastAsia" w:hAnsiTheme="minorEastAsia" w:cstheme="minorEastAsia" w:hint="eastAsia"/>
          <w:color w:val="000000"/>
          <w:kern w:val="0"/>
          <w:sz w:val="24"/>
          <w:shd w:val="clear" w:color="auto" w:fill="FFFFFF"/>
        </w:rPr>
        <w:t>不</w:t>
      </w:r>
      <w:proofErr w:type="gramEnd"/>
      <w:r>
        <w:rPr>
          <w:rFonts w:asciiTheme="minorEastAsia" w:eastAsiaTheme="minorEastAsia" w:hAnsiTheme="minorEastAsia" w:cstheme="minorEastAsia" w:hint="eastAsia"/>
          <w:color w:val="000000"/>
          <w:kern w:val="0"/>
          <w:sz w:val="24"/>
          <w:shd w:val="clear" w:color="auto" w:fill="FFFFFF"/>
        </w:rPr>
        <w:t>如实报告发热史、旅行史和接触史的考生，以及在考试疫情防控中拒不配合的人员，将按照《治安管理处罚法》、《传染病防治法》和《关于依法惩治妨害新型冠状病毒感染肺炎疫情防控违法犯罪的意见》等法律法规予以处理。</w:t>
      </w:r>
    </w:p>
    <w:p w14:paraId="14BDAA4A"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6.</w:t>
      </w:r>
      <w:r w:rsidR="00C2101B" w:rsidRPr="00FF1B7E">
        <w:rPr>
          <w:rFonts w:asciiTheme="minorEastAsia" w:eastAsiaTheme="minorEastAsia" w:hAnsiTheme="minorEastAsia" w:cstheme="minorEastAsia" w:hint="eastAsia"/>
          <w:color w:val="000000"/>
          <w:kern w:val="0"/>
          <w:sz w:val="24"/>
          <w:shd w:val="clear" w:color="auto" w:fill="FFFFFF"/>
        </w:rPr>
        <w:t>从境外和国内疫情中高风险地区来辽宁参加考试的考生要提前居家隔离14天并做好核酸检测</w:t>
      </w:r>
      <w:r w:rsidRPr="00FF1B7E">
        <w:rPr>
          <w:rFonts w:asciiTheme="minorEastAsia" w:eastAsiaTheme="minorEastAsia" w:hAnsiTheme="minorEastAsia" w:cstheme="minorEastAsia" w:hint="eastAsia"/>
          <w:color w:val="000000"/>
          <w:kern w:val="0"/>
          <w:sz w:val="24"/>
          <w:shd w:val="clear" w:color="auto" w:fill="FFFFFF"/>
        </w:rPr>
        <w:t>，</w:t>
      </w:r>
      <w:r>
        <w:rPr>
          <w:rFonts w:asciiTheme="minorEastAsia" w:eastAsiaTheme="minorEastAsia" w:hAnsiTheme="minorEastAsia" w:cstheme="minorEastAsia" w:hint="eastAsia"/>
          <w:color w:val="000000"/>
          <w:kern w:val="0"/>
          <w:sz w:val="24"/>
          <w:shd w:val="clear" w:color="auto" w:fill="FFFFFF"/>
        </w:rPr>
        <w:t>进入考点时需提供近7天内本人核酸阴性检测报告，方可参加考试。</w:t>
      </w:r>
    </w:p>
    <w:p w14:paraId="4B3A9FB1"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7.考前如果出现发热、乏力、咳嗽、呼吸困难、腹泻等病状应按规定及时就医，并立即报告本人所在学校或本单位负责人及报名所在地教育招生考试机构。未被确诊为新冠肺炎的考生，须携带核酸检测阴性证明，方可参加考试。</w:t>
      </w:r>
    </w:p>
    <w:p w14:paraId="230D15BB"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rPr>
      </w:pPr>
      <w:r>
        <w:rPr>
          <w:rFonts w:asciiTheme="minorEastAsia" w:eastAsiaTheme="minorEastAsia" w:hAnsiTheme="minorEastAsia" w:cstheme="minorEastAsia" w:hint="eastAsia"/>
          <w:color w:val="000000"/>
          <w:kern w:val="0"/>
          <w:sz w:val="24"/>
          <w:shd w:val="clear" w:color="auto" w:fill="FFFFFF"/>
        </w:rPr>
        <w:t>8.考生须及时关注本人考试所在市疫情防控要求，按相关要求做好疫情自查和防控措施。</w:t>
      </w:r>
    </w:p>
    <w:p w14:paraId="480764E6" w14:textId="77777777" w:rsidR="00E359A6" w:rsidRDefault="00D60B6A">
      <w:pPr>
        <w:widowControl/>
        <w:shd w:val="clear" w:color="auto" w:fill="FFFFFF"/>
        <w:spacing w:before="100" w:beforeAutospacing="1" w:after="100" w:afterAutospacing="1"/>
        <w:ind w:firstLine="420"/>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color w:val="000000"/>
          <w:kern w:val="0"/>
          <w:sz w:val="24"/>
          <w:shd w:val="clear" w:color="auto" w:fill="FFFFFF"/>
        </w:rPr>
        <w:lastRenderedPageBreak/>
        <w:t>未尽事宜按照2020年辽宁省高考</w:t>
      </w:r>
      <w:proofErr w:type="gramStart"/>
      <w:r>
        <w:rPr>
          <w:rFonts w:asciiTheme="minorEastAsia" w:eastAsiaTheme="minorEastAsia" w:hAnsiTheme="minorEastAsia" w:cstheme="minorEastAsia" w:hint="eastAsia"/>
          <w:color w:val="000000"/>
          <w:kern w:val="0"/>
          <w:sz w:val="24"/>
          <w:shd w:val="clear" w:color="auto" w:fill="FFFFFF"/>
        </w:rPr>
        <w:t>防疫组考工</w:t>
      </w:r>
      <w:proofErr w:type="gramEnd"/>
      <w:r>
        <w:rPr>
          <w:rFonts w:asciiTheme="minorEastAsia" w:eastAsiaTheme="minorEastAsia" w:hAnsiTheme="minorEastAsia" w:cstheme="minorEastAsia" w:hint="eastAsia"/>
          <w:color w:val="000000"/>
          <w:kern w:val="0"/>
          <w:sz w:val="24"/>
          <w:shd w:val="clear" w:color="auto" w:fill="FFFFFF"/>
        </w:rPr>
        <w:t>作及</w:t>
      </w:r>
      <w:r w:rsidR="003B17C7">
        <w:rPr>
          <w:rFonts w:asciiTheme="minorEastAsia" w:eastAsiaTheme="minorEastAsia" w:hAnsiTheme="minorEastAsia" w:cstheme="minorEastAsia" w:hint="eastAsia"/>
          <w:color w:val="000000"/>
          <w:kern w:val="0"/>
          <w:sz w:val="24"/>
          <w:shd w:val="clear" w:color="auto" w:fill="FFFFFF"/>
        </w:rPr>
        <w:t>辽宁石油化工</w:t>
      </w:r>
      <w:r>
        <w:rPr>
          <w:rFonts w:asciiTheme="minorEastAsia" w:eastAsiaTheme="minorEastAsia" w:hAnsiTheme="minorEastAsia" w:cstheme="minorEastAsia" w:hint="eastAsia"/>
          <w:color w:val="000000"/>
          <w:kern w:val="0"/>
          <w:sz w:val="24"/>
          <w:shd w:val="clear" w:color="auto" w:fill="FFFFFF"/>
        </w:rPr>
        <w:t>大学</w:t>
      </w:r>
      <w:proofErr w:type="gramStart"/>
      <w:r>
        <w:rPr>
          <w:rFonts w:asciiTheme="minorEastAsia" w:eastAsiaTheme="minorEastAsia" w:hAnsiTheme="minorEastAsia" w:cstheme="minorEastAsia" w:hint="eastAsia"/>
          <w:color w:val="000000"/>
          <w:kern w:val="0"/>
          <w:sz w:val="24"/>
          <w:shd w:val="clear" w:color="auto" w:fill="FFFFFF"/>
        </w:rPr>
        <w:t>防疫组考工</w:t>
      </w:r>
      <w:proofErr w:type="gramEnd"/>
      <w:r>
        <w:rPr>
          <w:rFonts w:asciiTheme="minorEastAsia" w:eastAsiaTheme="minorEastAsia" w:hAnsiTheme="minorEastAsia" w:cstheme="minorEastAsia" w:hint="eastAsia"/>
          <w:color w:val="000000"/>
          <w:kern w:val="0"/>
          <w:sz w:val="24"/>
          <w:shd w:val="clear" w:color="auto" w:fill="FFFFFF"/>
        </w:rPr>
        <w:t>作相关要求执行。</w:t>
      </w:r>
    </w:p>
    <w:sectPr w:rsidR="00E359A6" w:rsidSect="00A77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778B2" w14:textId="77777777" w:rsidR="00FD67D3" w:rsidRDefault="00FD67D3" w:rsidP="007279F3">
      <w:r>
        <w:separator/>
      </w:r>
    </w:p>
  </w:endnote>
  <w:endnote w:type="continuationSeparator" w:id="0">
    <w:p w14:paraId="0B016FF9" w14:textId="77777777" w:rsidR="00FD67D3" w:rsidRDefault="00FD67D3" w:rsidP="0072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4A531" w14:textId="77777777" w:rsidR="00FD67D3" w:rsidRDefault="00FD67D3" w:rsidP="007279F3">
      <w:r>
        <w:separator/>
      </w:r>
    </w:p>
  </w:footnote>
  <w:footnote w:type="continuationSeparator" w:id="0">
    <w:p w14:paraId="50C44C4B" w14:textId="77777777" w:rsidR="00FD67D3" w:rsidRDefault="00FD67D3" w:rsidP="00727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59A6"/>
    <w:rsid w:val="00356CC7"/>
    <w:rsid w:val="003B17C7"/>
    <w:rsid w:val="00634697"/>
    <w:rsid w:val="007246B8"/>
    <w:rsid w:val="007279F3"/>
    <w:rsid w:val="008069CA"/>
    <w:rsid w:val="009C78FC"/>
    <w:rsid w:val="00A77A28"/>
    <w:rsid w:val="00B91054"/>
    <w:rsid w:val="00C2101B"/>
    <w:rsid w:val="00D60B6A"/>
    <w:rsid w:val="00D82CE7"/>
    <w:rsid w:val="00DD15DF"/>
    <w:rsid w:val="00E359A6"/>
    <w:rsid w:val="00FD67D3"/>
    <w:rsid w:val="00FF1B7E"/>
    <w:rsid w:val="304C336A"/>
    <w:rsid w:val="4B1E73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797F1"/>
  <w15:docId w15:val="{FEB2580D-B499-4741-963E-2A51DC78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77A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79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279F3"/>
    <w:rPr>
      <w:kern w:val="2"/>
      <w:sz w:val="18"/>
      <w:szCs w:val="18"/>
    </w:rPr>
  </w:style>
  <w:style w:type="paragraph" w:styleId="a5">
    <w:name w:val="footer"/>
    <w:basedOn w:val="a"/>
    <w:link w:val="a6"/>
    <w:rsid w:val="007279F3"/>
    <w:pPr>
      <w:tabs>
        <w:tab w:val="center" w:pos="4153"/>
        <w:tab w:val="right" w:pos="8306"/>
      </w:tabs>
      <w:snapToGrid w:val="0"/>
      <w:jc w:val="left"/>
    </w:pPr>
    <w:rPr>
      <w:sz w:val="18"/>
      <w:szCs w:val="18"/>
    </w:rPr>
  </w:style>
  <w:style w:type="character" w:customStyle="1" w:styleId="a6">
    <w:name w:val="页脚 字符"/>
    <w:basedOn w:val="a0"/>
    <w:link w:val="a5"/>
    <w:rsid w:val="007279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134</Words>
  <Characters>765</Characters>
  <Application>Microsoft Office Word</Application>
  <DocSecurity>0</DocSecurity>
  <Lines>6</Lines>
  <Paragraphs>1</Paragraphs>
  <ScaleCrop>false</ScaleCrop>
  <Company>Microsoft</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8613500431210</cp:lastModifiedBy>
  <cp:revision>7</cp:revision>
  <dcterms:created xsi:type="dcterms:W3CDTF">2020-06-29T01:01:00Z</dcterms:created>
  <dcterms:modified xsi:type="dcterms:W3CDTF">2020-07-01T09:13:00Z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